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/>
          <w:color w:val="FF0000"/>
          <w:spacing w:val="-6"/>
          <w:w w:val="95"/>
          <w:sz w:val="60"/>
          <w:szCs w:val="64"/>
        </w:rPr>
      </w:pPr>
      <w:r>
        <w:rPr>
          <w:rFonts w:hint="eastAsia" w:ascii="方正小标宋简体" w:eastAsia="方正小标宋简体"/>
          <w:b/>
          <w:color w:val="FF0000"/>
          <w:spacing w:val="-6"/>
          <w:w w:val="95"/>
          <w:sz w:val="60"/>
          <w:szCs w:val="64"/>
        </w:rPr>
        <w:t>中国再生资源回收利用协会</w:t>
      </w:r>
      <w:r>
        <w:rPr>
          <w:rFonts w:hint="eastAsia" w:ascii="方正小标宋简体" w:eastAsia="方正小标宋简体"/>
          <w:b/>
          <w:color w:val="FF0000"/>
          <w:spacing w:val="-6"/>
          <w:w w:val="95"/>
          <w:sz w:val="60"/>
          <w:szCs w:val="64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349885</wp:posOffset>
                </wp:positionV>
                <wp:extent cx="5415280" cy="3175"/>
                <wp:effectExtent l="0" t="13970" r="1016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280" cy="31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5pt;margin-top:27.55pt;height:0.25pt;width:426.4pt;z-index:-251655168;mso-width-relative:page;mso-height-relative:page;" filled="f" stroked="t" coordsize="21600,21600" o:gfxdata="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7n+j1wAAAAkBAAAPAAAAAAAA&#10;AAEAIAAAACIAAABkcnMvZG93bnJldi54bWxQSwECFAAUAAAACACHTuJA/9G19toBAACcAwAADgAA&#10;AAAAAAABACAAAAAm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290"/>
        </w:tabs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关于回收纸企业复工情况调研的通知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各位会员单位：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春节假期令大家难忘，我们相信举全国之力量必将取得这场疫情的最终胜利！目前因新冠肺炎疫情，部分企业春节期间没有停工，也有部分企业至今无法复工。为了更好地了解回收纸行业企业现状和困难，并及时向有关部门汇报准确信息，现开展回收纸企业复工情况调研，请会员单位填写《回收纸企业复工情况调查表》，于2月28日前反馈给秘书处！</w:t>
      </w:r>
    </w:p>
    <w:p>
      <w:pPr>
        <w:ind w:firstLine="420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联系人：胡佳伟  13146185493 （微信：hjw565105673）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 565105673@qq.com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中国再生资源回收利用协会废纸分会</w:t>
      </w:r>
    </w:p>
    <w:p>
      <w:pPr>
        <w:ind w:firstLine="42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2020年2月24日</w:t>
      </w:r>
    </w:p>
    <w:p>
      <w:pPr>
        <w:ind w:firstLine="420"/>
        <w:jc w:val="left"/>
        <w:rPr>
          <w:rFonts w:hint="eastAsia"/>
          <w:lang w:val="en-US" w:eastAsia="zh-CN"/>
        </w:rPr>
      </w:pPr>
    </w:p>
    <w:p>
      <w:pPr>
        <w:ind w:firstLine="420"/>
        <w:jc w:val="left"/>
        <w:rPr>
          <w:rFonts w:hint="eastAsia"/>
          <w:lang w:val="en-US" w:eastAsia="zh-CN"/>
        </w:rPr>
      </w:pP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附件：回收纸企业复工情况调查表</w:t>
      </w:r>
    </w:p>
    <w:p>
      <w:pPr>
        <w:ind w:firstLine="420"/>
        <w:jc w:val="right"/>
        <w:rPr>
          <w:rFonts w:hint="eastAsia"/>
          <w:lang w:val="en-US" w:eastAsia="zh-CN"/>
        </w:rPr>
      </w:pPr>
    </w:p>
    <w:tbl>
      <w:tblPr>
        <w:tblStyle w:val="3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360"/>
        <w:gridCol w:w="2100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47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计划复工时间</w:t>
            </w:r>
          </w:p>
        </w:tc>
        <w:tc>
          <w:tcPr>
            <w:tcW w:w="2360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到岗工人数量</w:t>
            </w:r>
          </w:p>
        </w:tc>
        <w:tc>
          <w:tcPr>
            <w:tcW w:w="247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日经营量（吨）</w:t>
            </w:r>
          </w:p>
        </w:tc>
        <w:tc>
          <w:tcPr>
            <w:tcW w:w="2360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同比减少或增加（%）</w:t>
            </w:r>
          </w:p>
        </w:tc>
        <w:tc>
          <w:tcPr>
            <w:tcW w:w="247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主营项目</w:t>
            </w:r>
          </w:p>
        </w:tc>
        <w:tc>
          <w:tcPr>
            <w:tcW w:w="2360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预计对全年影响</w:t>
            </w:r>
          </w:p>
        </w:tc>
        <w:tc>
          <w:tcPr>
            <w:tcW w:w="247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（对经营量和利润影响）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存在主要困难及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应对措施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（复工条件、固定成本、流动资金、物流、市场需求、工人等）</w:t>
            </w:r>
          </w:p>
        </w:tc>
        <w:tc>
          <w:tcPr>
            <w:tcW w:w="6930" w:type="dxa"/>
            <w:gridSpan w:val="3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意见或建议（可附页）</w:t>
            </w:r>
          </w:p>
        </w:tc>
        <w:tc>
          <w:tcPr>
            <w:tcW w:w="6930" w:type="dxa"/>
            <w:gridSpan w:val="3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725D"/>
    <w:rsid w:val="061D6D30"/>
    <w:rsid w:val="06977551"/>
    <w:rsid w:val="074F24B5"/>
    <w:rsid w:val="0B440A6E"/>
    <w:rsid w:val="0C007BED"/>
    <w:rsid w:val="0CEB3EED"/>
    <w:rsid w:val="0F775AFD"/>
    <w:rsid w:val="15BD7674"/>
    <w:rsid w:val="27C661AC"/>
    <w:rsid w:val="2A1E07FC"/>
    <w:rsid w:val="2B19252F"/>
    <w:rsid w:val="2CBB66DE"/>
    <w:rsid w:val="2D7F3D37"/>
    <w:rsid w:val="2F162EC4"/>
    <w:rsid w:val="34F6348F"/>
    <w:rsid w:val="3D3E03CF"/>
    <w:rsid w:val="3E813A27"/>
    <w:rsid w:val="42506A97"/>
    <w:rsid w:val="43430248"/>
    <w:rsid w:val="46AC66BF"/>
    <w:rsid w:val="492B64E8"/>
    <w:rsid w:val="49DB290C"/>
    <w:rsid w:val="49F61BF7"/>
    <w:rsid w:val="4CEF4FD3"/>
    <w:rsid w:val="4DA60C53"/>
    <w:rsid w:val="521827C6"/>
    <w:rsid w:val="530956DF"/>
    <w:rsid w:val="5F54128D"/>
    <w:rsid w:val="601114FE"/>
    <w:rsid w:val="611F0F94"/>
    <w:rsid w:val="635D0F67"/>
    <w:rsid w:val="679D7FD1"/>
    <w:rsid w:val="683F785E"/>
    <w:rsid w:val="684421B4"/>
    <w:rsid w:val="68FB3B93"/>
    <w:rsid w:val="772F22E8"/>
    <w:rsid w:val="78192E58"/>
    <w:rsid w:val="79995464"/>
    <w:rsid w:val="79D87B44"/>
    <w:rsid w:val="7BB42B1C"/>
    <w:rsid w:val="7DC8557B"/>
    <w:rsid w:val="7E2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2020-02-24T02:44:00Z</dcterms:created>
  <dc:creator>crra</dc:creator>
  <cp:lastModifiedBy>crra</cp:lastModifiedBy>
  <dcterms:modified xsi:type="dcterms:W3CDTF">2020-02-25T11:49:51Z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