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ˎ̥" w:hAnsi="ˎ̥" w:cs="宋体"/>
          <w:b/>
          <w:color w:val="FF0000"/>
          <w:w w:val="80"/>
          <w:kern w:val="0"/>
          <w:sz w:val="72"/>
          <w:szCs w:val="72"/>
        </w:rPr>
      </w:pPr>
      <w:r>
        <w:rPr>
          <w:rFonts w:hint="eastAsia" w:ascii="ˎ̥" w:hAnsi="ˎ̥" w:cs="宋体"/>
          <w:b/>
          <w:color w:val="FF0000"/>
          <w:w w:val="80"/>
          <w:kern w:val="0"/>
          <w:sz w:val="72"/>
          <w:szCs w:val="72"/>
        </w:rPr>
        <w:t>中国再生资源回收利用协会文件</w:t>
      </w:r>
    </w:p>
    <w:p>
      <w:pPr>
        <w:spacing w:after="240" w:line="500" w:lineRule="exact"/>
        <w:jc w:val="center"/>
        <w:rPr>
          <w:color w:val="auto"/>
          <w:sz w:val="28"/>
          <w:szCs w:val="28"/>
        </w:rPr>
      </w:pPr>
    </w:p>
    <w:p>
      <w:pPr>
        <w:spacing w:after="240" w:line="500" w:lineRule="exact"/>
        <w:jc w:val="center"/>
        <w:rPr>
          <w:color w:val="auto"/>
          <w:sz w:val="28"/>
          <w:szCs w:val="28"/>
        </w:rPr>
      </w:pPr>
      <w:r>
        <w:rPr>
          <w:rFonts w:ascii="仿宋_GB2312" w:eastAsia="仿宋_GB2312"/>
          <w:b/>
          <w:bCs/>
          <w:color w:val="auto"/>
          <w:spacing w:val="-50"/>
          <w:sz w:val="28"/>
          <w:szCs w:val="28"/>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468630</wp:posOffset>
                </wp:positionV>
                <wp:extent cx="5658485" cy="635"/>
                <wp:effectExtent l="0" t="0" r="0" b="0"/>
                <wp:wrapNone/>
                <wp:docPr id="1" name="Line 2"/>
                <wp:cNvGraphicFramePr/>
                <a:graphic xmlns:a="http://schemas.openxmlformats.org/drawingml/2006/main">
                  <a:graphicData uri="http://schemas.microsoft.com/office/word/2010/wordprocessingShape">
                    <wps:wsp>
                      <wps:cNvCnPr/>
                      <wps:spPr>
                        <a:xfrm>
                          <a:off x="0" y="0"/>
                          <a:ext cx="5658485"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Line 2" o:spid="_x0000_s1026" o:spt="20" style="position:absolute;left:0pt;margin-left:-4.55pt;margin-top:36.9pt;height:0.05pt;width:445.55pt;z-index:251658240;mso-width-relative:page;mso-height-relative:page;" filled="f" stroked="t" coordsize="21600,21600" o:gfxdata="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dJkNYAAAAIAQAADwAAAAAAAAABACAAAAAiAAAAZHJzL2Rvd25yZXYueG1s&#10;UEsBAhQAFAAAAAgAh07iQI5esVfBAQAAkAMAAA4AAAAAAAAAAQAgAAAAJQEAAGRycy9lMm9Eb2Mu&#10;eG1sUEsFBgAAAAAGAAYAWQEAAFgFAAAAAA==&#10;">
                <v:fill on="f" focussize="0,0"/>
                <v:stroke weight="2.25pt" color="#FF0000" joinstyle="round"/>
                <v:imagedata o:title=""/>
                <o:lock v:ext="edit" aspectratio="f"/>
              </v:line>
            </w:pict>
          </mc:Fallback>
        </mc:AlternateContent>
      </w:r>
      <w:r>
        <w:rPr>
          <w:rFonts w:hint="eastAsia"/>
          <w:color w:val="auto"/>
          <w:sz w:val="28"/>
          <w:szCs w:val="28"/>
        </w:rPr>
        <w:t>中再协字〔2019〕</w:t>
      </w:r>
      <w:r>
        <w:rPr>
          <w:rFonts w:hint="eastAsia"/>
          <w:color w:val="auto"/>
          <w:sz w:val="28"/>
          <w:szCs w:val="28"/>
          <w:lang w:val="en-US" w:eastAsia="zh-CN"/>
        </w:rPr>
        <w:t>22</w:t>
      </w:r>
      <w:r>
        <w:rPr>
          <w:rFonts w:hint="eastAsia"/>
          <w:color w:val="auto"/>
          <w:sz w:val="28"/>
          <w:szCs w:val="28"/>
        </w:rPr>
        <w:t>号</w:t>
      </w:r>
    </w:p>
    <w:p>
      <w:pPr>
        <w:jc w:val="center"/>
        <w:rPr>
          <w:sz w:val="28"/>
          <w:szCs w:val="28"/>
        </w:rPr>
      </w:pP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关于建立供销社再生资源企业参与垃圾分类和农村人居环境整治项目信息库的通知</w:t>
      </w:r>
    </w:p>
    <w:p>
      <w:pPr>
        <w:rPr>
          <w:sz w:val="28"/>
          <w:szCs w:val="28"/>
        </w:rPr>
      </w:pPr>
    </w:p>
    <w:p>
      <w:pPr>
        <w:rPr>
          <w:rFonts w:hint="eastAsia" w:ascii="仿宋" w:hAnsi="仿宋" w:eastAsia="仿宋" w:cs="仿宋"/>
          <w:sz w:val="32"/>
          <w:szCs w:val="32"/>
        </w:rPr>
      </w:pPr>
      <w:r>
        <w:rPr>
          <w:rFonts w:hint="eastAsia" w:ascii="仿宋" w:hAnsi="仿宋" w:eastAsia="仿宋" w:cs="仿宋"/>
          <w:sz w:val="32"/>
          <w:szCs w:val="32"/>
        </w:rPr>
        <w:t>各相关单位：</w:t>
      </w:r>
    </w:p>
    <w:p>
      <w:pPr>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sz w:val="32"/>
          <w:szCs w:val="32"/>
          <w:lang w:val="en-US" w:eastAsia="zh-CN"/>
        </w:rPr>
        <w:t>普遍推行</w:t>
      </w:r>
      <w:r>
        <w:rPr>
          <w:rFonts w:hint="eastAsia" w:ascii="仿宋" w:hAnsi="仿宋" w:eastAsia="仿宋" w:cs="仿宋"/>
          <w:sz w:val="32"/>
          <w:szCs w:val="32"/>
        </w:rPr>
        <w:t>垃圾分类，开展农村人居环境整治，</w:t>
      </w:r>
      <w:r>
        <w:rPr>
          <w:rFonts w:hint="eastAsia" w:ascii="仿宋" w:hAnsi="仿宋" w:eastAsia="仿宋" w:cs="仿宋"/>
          <w:sz w:val="32"/>
          <w:szCs w:val="32"/>
          <w:lang w:val="en-US" w:eastAsia="zh-CN"/>
        </w:rPr>
        <w:t>是生态文明建设的重要组成部分，是关乎人民福祉的重要国策。</w:t>
      </w:r>
      <w:r>
        <w:rPr>
          <w:rFonts w:hint="eastAsia" w:ascii="仿宋" w:hAnsi="仿宋" w:eastAsia="仿宋" w:cs="仿宋"/>
          <w:sz w:val="32"/>
          <w:szCs w:val="32"/>
        </w:rPr>
        <w:t>参与生活垃圾分类减量和农村人居环境整治，也是</w:t>
      </w:r>
      <w:r>
        <w:rPr>
          <w:rFonts w:hint="eastAsia" w:ascii="仿宋" w:hAnsi="仿宋" w:eastAsia="仿宋" w:cs="仿宋"/>
          <w:sz w:val="32"/>
          <w:szCs w:val="32"/>
          <w:lang w:val="en-US" w:eastAsia="zh-CN"/>
        </w:rPr>
        <w:t>供销系统</w:t>
      </w:r>
      <w:r>
        <w:rPr>
          <w:rFonts w:hint="eastAsia" w:ascii="仿宋" w:hAnsi="仿宋" w:eastAsia="仿宋" w:cs="仿宋"/>
          <w:sz w:val="32"/>
          <w:szCs w:val="32"/>
        </w:rPr>
        <w:t>再生资源企业践行绿色发展、履行为农服务的责职</w:t>
      </w:r>
      <w:r>
        <w:rPr>
          <w:rFonts w:hint="eastAsia" w:ascii="仿宋" w:hAnsi="仿宋" w:eastAsia="仿宋" w:cs="仿宋"/>
          <w:sz w:val="32"/>
          <w:szCs w:val="32"/>
          <w:lang w:val="en-US" w:eastAsia="zh-CN"/>
        </w:rPr>
        <w:t>所在</w:t>
      </w:r>
      <w:r>
        <w:rPr>
          <w:rFonts w:hint="eastAsia" w:ascii="仿宋" w:hAnsi="仿宋" w:eastAsia="仿宋" w:cs="仿宋"/>
          <w:sz w:val="32"/>
          <w:szCs w:val="32"/>
        </w:rPr>
        <w:t>。</w:t>
      </w:r>
      <w:r>
        <w:rPr>
          <w:rFonts w:hint="eastAsia" w:ascii="仿宋" w:hAnsi="仿宋" w:eastAsia="仿宋" w:cs="仿宋"/>
          <w:sz w:val="32"/>
          <w:szCs w:val="32"/>
          <w:lang w:val="en-US" w:eastAsia="zh-CN"/>
        </w:rPr>
        <w:t>大力倡导垃圾分类，为</w:t>
      </w:r>
      <w:r>
        <w:rPr>
          <w:rFonts w:hint="eastAsia" w:ascii="仿宋" w:hAnsi="仿宋" w:eastAsia="仿宋" w:cs="仿宋"/>
          <w:sz w:val="32"/>
          <w:szCs w:val="32"/>
        </w:rPr>
        <w:t>供销</w:t>
      </w:r>
      <w:r>
        <w:rPr>
          <w:rFonts w:hint="eastAsia" w:ascii="仿宋" w:hAnsi="仿宋" w:eastAsia="仿宋" w:cs="仿宋"/>
          <w:sz w:val="32"/>
          <w:szCs w:val="32"/>
          <w:lang w:val="en-US" w:eastAsia="zh-CN"/>
        </w:rPr>
        <w:t>系统</w:t>
      </w:r>
      <w:r>
        <w:rPr>
          <w:rFonts w:hint="eastAsia" w:ascii="仿宋" w:hAnsi="仿宋" w:eastAsia="仿宋" w:cs="仿宋"/>
          <w:sz w:val="32"/>
          <w:szCs w:val="32"/>
        </w:rPr>
        <w:t>再生资源企业拓展</w:t>
      </w:r>
      <w:r>
        <w:rPr>
          <w:rFonts w:hint="eastAsia" w:ascii="仿宋" w:hAnsi="仿宋" w:eastAsia="仿宋" w:cs="仿宋"/>
          <w:sz w:val="32"/>
          <w:szCs w:val="32"/>
          <w:lang w:val="en-US" w:eastAsia="zh-CN"/>
        </w:rPr>
        <w:t>了</w:t>
      </w:r>
      <w:r>
        <w:rPr>
          <w:rFonts w:hint="eastAsia" w:ascii="仿宋" w:hAnsi="仿宋" w:eastAsia="仿宋" w:cs="仿宋"/>
          <w:sz w:val="32"/>
          <w:szCs w:val="32"/>
        </w:rPr>
        <w:t>发展空间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为企业</w:t>
      </w:r>
      <w:r>
        <w:rPr>
          <w:rFonts w:hint="eastAsia" w:ascii="仿宋" w:hAnsi="仿宋" w:eastAsia="仿宋" w:cs="仿宋"/>
          <w:sz w:val="32"/>
          <w:szCs w:val="32"/>
        </w:rPr>
        <w:t>实</w:t>
      </w:r>
      <w:r>
        <w:rPr>
          <w:rFonts w:hint="eastAsia" w:ascii="仿宋" w:hAnsi="仿宋" w:eastAsia="仿宋" w:cs="仿宋"/>
          <w:sz w:val="32"/>
          <w:szCs w:val="32"/>
          <w:lang w:val="en-US" w:eastAsia="zh-CN"/>
        </w:rPr>
        <w:t>现长久可持续发展、</w:t>
      </w:r>
      <w:r>
        <w:rPr>
          <w:rFonts w:hint="eastAsia" w:ascii="仿宋" w:hAnsi="仿宋" w:eastAsia="仿宋" w:cs="仿宋"/>
          <w:sz w:val="32"/>
          <w:szCs w:val="32"/>
        </w:rPr>
        <w:t>跨界整合、</w:t>
      </w:r>
      <w:r>
        <w:rPr>
          <w:rFonts w:hint="eastAsia" w:ascii="仿宋" w:hAnsi="仿宋" w:eastAsia="仿宋" w:cs="仿宋"/>
          <w:sz w:val="32"/>
          <w:szCs w:val="32"/>
          <w:lang w:val="en-US" w:eastAsia="zh-CN"/>
        </w:rPr>
        <w:t>产业链延伸提供了</w:t>
      </w:r>
      <w:r>
        <w:rPr>
          <w:rFonts w:hint="eastAsia" w:ascii="仿宋" w:hAnsi="仿宋" w:eastAsia="仿宋" w:cs="仿宋"/>
          <w:sz w:val="32"/>
          <w:szCs w:val="32"/>
        </w:rPr>
        <w:t>宝贵机遇。</w:t>
      </w:r>
      <w:r>
        <w:rPr>
          <w:rFonts w:hint="eastAsia" w:ascii="仿宋" w:hAnsi="仿宋" w:eastAsia="仿宋" w:cs="仿宋"/>
          <w:sz w:val="32"/>
          <w:szCs w:val="32"/>
          <w:lang w:val="en-US" w:eastAsia="zh-CN"/>
        </w:rPr>
        <w:t>近年来，各地涌现出了一批再生资源骨干企业积极配合政府开展了相关工作，作为资源回收行业和城乡环境服务的主力军，在垃圾分类和</w:t>
      </w:r>
      <w:r>
        <w:rPr>
          <w:rFonts w:hint="eastAsia" w:ascii="仿宋" w:hAnsi="仿宋" w:eastAsia="仿宋" w:cs="仿宋"/>
          <w:color w:val="000000" w:themeColor="text1"/>
          <w:sz w:val="32"/>
          <w:szCs w:val="32"/>
          <w14:textFill>
            <w14:solidFill>
              <w14:schemeClr w14:val="tx1"/>
            </w14:solidFill>
          </w14:textFill>
        </w:rPr>
        <w:t>农村人居环境整治</w:t>
      </w:r>
      <w:r>
        <w:rPr>
          <w:rFonts w:hint="eastAsia" w:ascii="仿宋" w:hAnsi="仿宋" w:eastAsia="仿宋" w:cs="仿宋"/>
          <w:color w:val="000000" w:themeColor="text1"/>
          <w:sz w:val="32"/>
          <w:szCs w:val="32"/>
          <w:lang w:val="en-US" w:eastAsia="zh-CN"/>
          <w14:textFill>
            <w14:solidFill>
              <w14:schemeClr w14:val="tx1"/>
            </w14:solidFill>
          </w14:textFill>
        </w:rPr>
        <w:t>工作中发挥了重要作用。</w:t>
      </w:r>
    </w:p>
    <w:p>
      <w:pPr>
        <w:ind w:firstLine="552"/>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为了更好地</w:t>
      </w:r>
      <w:r>
        <w:rPr>
          <w:rFonts w:hint="eastAsia" w:ascii="仿宋" w:hAnsi="仿宋" w:eastAsia="仿宋" w:cs="仿宋"/>
          <w:color w:val="000000" w:themeColor="text1"/>
          <w:sz w:val="32"/>
          <w:szCs w:val="32"/>
          <w:lang w:val="en-US" w:eastAsia="zh-CN"/>
          <w14:textFill>
            <w14:solidFill>
              <w14:schemeClr w14:val="tx1"/>
            </w14:solidFill>
          </w14:textFill>
        </w:rPr>
        <w:t>推进垃圾分类要求下再生资源体系建设和农村人居环境整治工作</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根据中华全国供销合作总社2019年相关工作部署，</w:t>
      </w:r>
      <w:r>
        <w:rPr>
          <w:rFonts w:hint="eastAsia" w:ascii="仿宋" w:hAnsi="仿宋" w:eastAsia="仿宋" w:cs="仿宋"/>
          <w:color w:val="000000" w:themeColor="text1"/>
          <w:sz w:val="32"/>
          <w:szCs w:val="32"/>
          <w14:textFill>
            <w14:solidFill>
              <w14:schemeClr w14:val="tx1"/>
            </w14:solidFill>
          </w14:textFill>
        </w:rPr>
        <w:t>中</w:t>
      </w:r>
      <w:r>
        <w:rPr>
          <w:rFonts w:hint="eastAsia" w:ascii="仿宋" w:hAnsi="仿宋" w:eastAsia="仿宋" w:cs="仿宋"/>
          <w:color w:val="000000" w:themeColor="text1"/>
          <w:sz w:val="32"/>
          <w:szCs w:val="32"/>
          <w:lang w:val="en-US" w:eastAsia="zh-CN"/>
          <w14:textFill>
            <w14:solidFill>
              <w14:schemeClr w14:val="tx1"/>
            </w14:solidFill>
          </w14:textFill>
        </w:rPr>
        <w:t>国</w:t>
      </w:r>
      <w:r>
        <w:rPr>
          <w:rFonts w:hint="eastAsia" w:ascii="仿宋" w:hAnsi="仿宋" w:eastAsia="仿宋" w:cs="仿宋"/>
          <w:color w:val="000000" w:themeColor="text1"/>
          <w:sz w:val="32"/>
          <w:szCs w:val="32"/>
          <w14:textFill>
            <w14:solidFill>
              <w14:schemeClr w14:val="tx1"/>
            </w14:solidFill>
          </w14:textFill>
        </w:rPr>
        <w:t>再生</w:t>
      </w:r>
      <w:r>
        <w:rPr>
          <w:rFonts w:hint="eastAsia" w:ascii="仿宋" w:hAnsi="仿宋" w:eastAsia="仿宋" w:cs="仿宋"/>
          <w:color w:val="000000" w:themeColor="text1"/>
          <w:sz w:val="32"/>
          <w:szCs w:val="32"/>
          <w:lang w:val="en-US" w:eastAsia="zh-CN"/>
          <w14:textFill>
            <w14:solidFill>
              <w14:schemeClr w14:val="tx1"/>
            </w14:solidFill>
          </w14:textFill>
        </w:rPr>
        <w:t>资源回收利用</w:t>
      </w:r>
      <w:r>
        <w:rPr>
          <w:rFonts w:hint="eastAsia" w:ascii="仿宋" w:hAnsi="仿宋" w:eastAsia="仿宋" w:cs="仿宋"/>
          <w:color w:val="000000" w:themeColor="text1"/>
          <w:sz w:val="32"/>
          <w:szCs w:val="32"/>
          <w14:textFill>
            <w14:solidFill>
              <w14:schemeClr w14:val="tx1"/>
            </w14:solidFill>
          </w14:textFill>
        </w:rPr>
        <w:t>协会</w:t>
      </w:r>
      <w:r>
        <w:rPr>
          <w:rFonts w:hint="eastAsia" w:ascii="仿宋" w:hAnsi="仿宋" w:eastAsia="仿宋" w:cs="仿宋"/>
          <w:color w:val="000000" w:themeColor="text1"/>
          <w:sz w:val="32"/>
          <w:szCs w:val="32"/>
          <w:lang w:val="en-US" w:eastAsia="zh-CN"/>
          <w14:textFill>
            <w14:solidFill>
              <w14:schemeClr w14:val="tx1"/>
            </w14:solidFill>
          </w14:textFill>
        </w:rPr>
        <w:t>拟</w:t>
      </w:r>
      <w:r>
        <w:rPr>
          <w:rFonts w:hint="eastAsia" w:ascii="仿宋" w:hAnsi="仿宋" w:eastAsia="仿宋" w:cs="仿宋"/>
          <w:color w:val="000000" w:themeColor="text1"/>
          <w:sz w:val="32"/>
          <w:szCs w:val="32"/>
          <w14:textFill>
            <w14:solidFill>
              <w14:schemeClr w14:val="tx1"/>
            </w14:solidFill>
          </w14:textFill>
        </w:rPr>
        <w:t>建立“</w:t>
      </w:r>
      <w:r>
        <w:rPr>
          <w:rFonts w:hint="eastAsia" w:ascii="仿宋" w:hAnsi="仿宋" w:eastAsia="仿宋" w:cs="仿宋"/>
          <w:sz w:val="32"/>
          <w:szCs w:val="32"/>
        </w:rPr>
        <w:t>供销社再生资源企业参与垃圾分类和农村人居环境整治项目信息库”</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向公众和管理部门展示供销系统骨干企业的运营经验和运营能力，为企业相关项目的推进争取更多的资本和政策关注，帮助企业实现可复制可持续的发展。</w:t>
      </w:r>
    </w:p>
    <w:p>
      <w:pPr>
        <w:ind w:firstLine="55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具体报送要求如下：</w:t>
      </w:r>
    </w:p>
    <w:p>
      <w:pPr>
        <w:pStyle w:val="11"/>
        <w:numPr>
          <w:ilvl w:val="0"/>
          <w:numId w:val="1"/>
        </w:numPr>
        <w:spacing w:line="360" w:lineRule="auto"/>
        <w:ind w:firstLine="643"/>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项目入库条件</w:t>
      </w:r>
    </w:p>
    <w:p>
      <w:pPr>
        <w:numPr>
          <w:ilvl w:val="0"/>
          <w:numId w:val="2"/>
        </w:numPr>
        <w:ind w:firstLine="552"/>
        <w:rPr>
          <w:rFonts w:hint="eastAsia" w:ascii="仿宋" w:hAnsi="仿宋" w:eastAsia="仿宋" w:cs="仿宋"/>
          <w:sz w:val="32"/>
          <w:szCs w:val="32"/>
        </w:rPr>
      </w:pPr>
      <w:r>
        <w:rPr>
          <w:rFonts w:hint="eastAsia" w:ascii="仿宋" w:hAnsi="仿宋" w:eastAsia="仿宋" w:cs="仿宋"/>
          <w:sz w:val="32"/>
          <w:szCs w:val="32"/>
          <w:lang w:val="en-US" w:eastAsia="zh-CN"/>
        </w:rPr>
        <w:t>参与城乡垃圾分类和绿色再生资源回收体系建设，</w:t>
      </w:r>
      <w:r>
        <w:rPr>
          <w:rFonts w:hint="eastAsia" w:ascii="仿宋" w:hAnsi="仿宋" w:eastAsia="仿宋" w:cs="仿宋"/>
          <w:sz w:val="32"/>
          <w:szCs w:val="32"/>
        </w:rPr>
        <w:t>承担两网融合对接任务，</w:t>
      </w:r>
      <w:r>
        <w:rPr>
          <w:rFonts w:hint="eastAsia" w:ascii="仿宋" w:hAnsi="仿宋" w:eastAsia="仿宋" w:cs="仿宋"/>
          <w:sz w:val="32"/>
          <w:szCs w:val="32"/>
          <w:lang w:val="en-US" w:eastAsia="zh-CN"/>
        </w:rPr>
        <w:t>以绿色分拣中心为核心，</w:t>
      </w:r>
      <w:r>
        <w:rPr>
          <w:rFonts w:hint="eastAsia" w:ascii="仿宋" w:hAnsi="仿宋" w:eastAsia="仿宋" w:cs="仿宋"/>
          <w:sz w:val="32"/>
          <w:szCs w:val="32"/>
        </w:rPr>
        <w:t>在分类、回收、分拣、加工各环节已形成</w:t>
      </w:r>
      <w:r>
        <w:rPr>
          <w:rFonts w:hint="eastAsia" w:ascii="仿宋" w:hAnsi="仿宋" w:eastAsia="仿宋" w:cs="仿宋"/>
          <w:sz w:val="32"/>
          <w:szCs w:val="32"/>
          <w:lang w:val="en-US" w:eastAsia="zh-CN"/>
        </w:rPr>
        <w:t>稳定的</w:t>
      </w:r>
      <w:r>
        <w:rPr>
          <w:rFonts w:hint="eastAsia" w:ascii="仿宋" w:hAnsi="仿宋" w:eastAsia="仿宋" w:cs="仿宋"/>
          <w:sz w:val="32"/>
          <w:szCs w:val="32"/>
        </w:rPr>
        <w:t>网络体系和运营模式</w:t>
      </w:r>
      <w:r>
        <w:rPr>
          <w:rFonts w:hint="eastAsia" w:ascii="仿宋" w:hAnsi="仿宋" w:eastAsia="仿宋" w:cs="仿宋"/>
          <w:sz w:val="32"/>
          <w:szCs w:val="32"/>
          <w:lang w:eastAsia="zh-CN"/>
        </w:rPr>
        <w:t>；</w:t>
      </w:r>
    </w:p>
    <w:p>
      <w:pPr>
        <w:numPr>
          <w:ilvl w:val="0"/>
          <w:numId w:val="2"/>
        </w:numPr>
        <w:ind w:firstLine="552"/>
        <w:rPr>
          <w:rFonts w:hint="eastAsia" w:ascii="仿宋" w:hAnsi="仿宋" w:eastAsia="仿宋" w:cs="仿宋"/>
          <w:sz w:val="32"/>
          <w:szCs w:val="32"/>
        </w:rPr>
      </w:pPr>
      <w:r>
        <w:rPr>
          <w:rFonts w:hint="eastAsia" w:ascii="仿宋" w:hAnsi="仿宋" w:eastAsia="仿宋" w:cs="仿宋"/>
          <w:sz w:val="32"/>
          <w:szCs w:val="32"/>
          <w:lang w:val="en-US" w:eastAsia="zh-CN"/>
        </w:rPr>
        <w:t>开展低值可回收物回收利用，承担政府有关垃圾分类及可回收物全链条运营任务或政府购买服务；</w:t>
      </w:r>
    </w:p>
    <w:p>
      <w:pPr>
        <w:numPr>
          <w:ilvl w:val="0"/>
          <w:numId w:val="2"/>
        </w:numPr>
        <w:ind w:firstLine="552"/>
        <w:rPr>
          <w:rFonts w:hint="eastAsia" w:ascii="仿宋" w:hAnsi="仿宋" w:eastAsia="仿宋" w:cs="仿宋"/>
          <w:sz w:val="32"/>
          <w:szCs w:val="32"/>
          <w:lang w:eastAsia="zh-CN"/>
        </w:rPr>
      </w:pPr>
      <w:r>
        <w:rPr>
          <w:rFonts w:hint="eastAsia" w:ascii="仿宋" w:hAnsi="仿宋" w:eastAsia="仿宋" w:cs="仿宋"/>
          <w:sz w:val="32"/>
          <w:szCs w:val="32"/>
          <w:lang w:val="en-US" w:eastAsia="zh-CN"/>
        </w:rPr>
        <w:t>积极参与农村人居环境整治，已建立统一、规范、绿色的农村垃圾分类回收利用体系，开展农村垃圾治理和农业废弃物资源化利用相关工作，建立健全以供销合作社为基础的乡村环境服务模式。</w:t>
      </w:r>
    </w:p>
    <w:p>
      <w:pPr>
        <w:numPr>
          <w:ilvl w:val="0"/>
          <w:numId w:val="2"/>
        </w:numPr>
        <w:ind w:firstLine="552"/>
        <w:rPr>
          <w:rFonts w:hint="eastAsia" w:ascii="仿宋" w:hAnsi="仿宋" w:eastAsia="仿宋" w:cs="仿宋"/>
          <w:sz w:val="32"/>
          <w:szCs w:val="32"/>
          <w:lang w:eastAsia="zh-CN"/>
        </w:rPr>
      </w:pPr>
      <w:r>
        <w:rPr>
          <w:rFonts w:hint="eastAsia" w:ascii="仿宋" w:hAnsi="仿宋" w:eastAsia="仿宋" w:cs="仿宋"/>
          <w:sz w:val="32"/>
          <w:szCs w:val="32"/>
          <w:lang w:val="en-US" w:eastAsia="zh-CN"/>
        </w:rPr>
        <w:t>项目运营时间1年以上，运营区域较广泛，能够反映项目完整模式。</w:t>
      </w:r>
    </w:p>
    <w:p>
      <w:pPr>
        <w:numPr>
          <w:ilvl w:val="0"/>
          <w:numId w:val="2"/>
        </w:numPr>
        <w:ind w:firstLine="552"/>
        <w:rPr>
          <w:rFonts w:hint="eastAsia" w:ascii="仿宋" w:hAnsi="仿宋" w:eastAsia="仿宋" w:cs="仿宋"/>
          <w:sz w:val="32"/>
          <w:szCs w:val="32"/>
          <w:lang w:eastAsia="zh-CN"/>
        </w:rPr>
      </w:pPr>
      <w:r>
        <w:rPr>
          <w:rFonts w:hint="eastAsia" w:ascii="仿宋" w:hAnsi="仿宋" w:eastAsia="仿宋" w:cs="仿宋"/>
          <w:sz w:val="32"/>
          <w:szCs w:val="32"/>
          <w:lang w:val="en-US" w:eastAsia="zh-CN"/>
        </w:rPr>
        <w:t>“申报企业”为各级供销合作社直属出资企业及参股企业，或为参与供销社垃圾分类及农村人居环境整治相关工作的系统外企业。</w:t>
      </w:r>
    </w:p>
    <w:p>
      <w:pPr>
        <w:pStyle w:val="11"/>
        <w:numPr>
          <w:ilvl w:val="0"/>
          <w:numId w:val="1"/>
        </w:numPr>
        <w:spacing w:line="360" w:lineRule="auto"/>
        <w:ind w:firstLine="643"/>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申报材料要求</w:t>
      </w:r>
    </w:p>
    <w:p>
      <w:pPr>
        <w:pStyle w:val="11"/>
        <w:spacing w:line="360" w:lineRule="auto"/>
        <w:ind w:firstLine="640" w:firstLineChars="0"/>
        <w:rPr>
          <w:rFonts w:hint="eastAsia" w:ascii="仿宋" w:hAnsi="仿宋" w:eastAsia="仿宋" w:cs="仿宋"/>
          <w:sz w:val="32"/>
          <w:szCs w:val="32"/>
        </w:rPr>
      </w:pPr>
      <w:r>
        <w:rPr>
          <w:rFonts w:hint="eastAsia" w:ascii="仿宋" w:hAnsi="仿宋" w:eastAsia="仿宋" w:cs="仿宋"/>
          <w:sz w:val="32"/>
          <w:szCs w:val="32"/>
        </w:rPr>
        <w:t>1.材料主要包括企业基本情况、</w:t>
      </w:r>
      <w:r>
        <w:rPr>
          <w:rFonts w:hint="eastAsia" w:ascii="仿宋" w:hAnsi="仿宋" w:eastAsia="仿宋" w:cs="仿宋"/>
          <w:sz w:val="32"/>
          <w:szCs w:val="32"/>
          <w:lang w:val="en-US" w:eastAsia="zh-CN"/>
        </w:rPr>
        <w:t>项目运营情况及模式</w:t>
      </w:r>
      <w:r>
        <w:rPr>
          <w:rFonts w:hint="eastAsia" w:ascii="仿宋" w:hAnsi="仿宋" w:eastAsia="仿宋" w:cs="仿宋"/>
          <w:sz w:val="32"/>
          <w:szCs w:val="32"/>
        </w:rPr>
        <w:t>、</w:t>
      </w:r>
      <w:r>
        <w:rPr>
          <w:rFonts w:hint="eastAsia" w:ascii="仿宋" w:hAnsi="仿宋" w:eastAsia="仿宋" w:cs="仿宋"/>
          <w:sz w:val="32"/>
          <w:szCs w:val="32"/>
          <w:lang w:val="en-US" w:eastAsia="zh-CN"/>
        </w:rPr>
        <w:t>承担政府购买服务情况、体系构建情况</w:t>
      </w:r>
      <w:r>
        <w:rPr>
          <w:rFonts w:hint="eastAsia" w:ascii="仿宋" w:hAnsi="仿宋" w:eastAsia="仿宋" w:cs="仿宋"/>
          <w:sz w:val="32"/>
          <w:szCs w:val="32"/>
        </w:rPr>
        <w:t>、发展规划及可</w:t>
      </w:r>
      <w:r>
        <w:rPr>
          <w:rFonts w:hint="eastAsia" w:ascii="仿宋" w:hAnsi="仿宋" w:eastAsia="仿宋" w:cs="仿宋"/>
          <w:sz w:val="32"/>
          <w:szCs w:val="32"/>
          <w:lang w:val="en-US" w:eastAsia="zh-CN"/>
        </w:rPr>
        <w:t>复制可持续性</w:t>
      </w:r>
      <w:r>
        <w:rPr>
          <w:rFonts w:hint="eastAsia" w:ascii="仿宋" w:hAnsi="仿宋" w:eastAsia="仿宋" w:cs="仿宋"/>
          <w:sz w:val="32"/>
          <w:szCs w:val="32"/>
        </w:rPr>
        <w:t>分析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发展条件需求</w:t>
      </w:r>
      <w:r>
        <w:rPr>
          <w:rFonts w:hint="eastAsia" w:ascii="仿宋" w:hAnsi="仿宋" w:eastAsia="仿宋" w:cs="仿宋"/>
          <w:sz w:val="32"/>
          <w:szCs w:val="32"/>
        </w:rPr>
        <w:t>等相关内容。</w:t>
      </w:r>
    </w:p>
    <w:p>
      <w:pPr>
        <w:pStyle w:val="11"/>
        <w:spacing w:line="360" w:lineRule="auto"/>
        <w:ind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rPr>
        <w:t>2.材料字数不少于5000字，</w:t>
      </w:r>
      <w:r>
        <w:rPr>
          <w:rFonts w:hint="eastAsia" w:ascii="仿宋" w:hAnsi="仿宋" w:eastAsia="仿宋" w:cs="仿宋"/>
          <w:sz w:val="32"/>
          <w:szCs w:val="32"/>
          <w:lang w:val="en-US" w:eastAsia="zh-CN"/>
        </w:rPr>
        <w:t>图文并茂，语言精练，思路清晰</w:t>
      </w:r>
      <w:r>
        <w:rPr>
          <w:rFonts w:hint="eastAsia" w:ascii="仿宋" w:hAnsi="仿宋" w:eastAsia="仿宋" w:cs="仿宋"/>
          <w:sz w:val="32"/>
          <w:szCs w:val="32"/>
        </w:rPr>
        <w:t>。</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b/>
          <w:bCs/>
          <w:sz w:val="32"/>
          <w:szCs w:val="32"/>
          <w:lang w:val="en-US" w:eastAsia="zh-CN"/>
        </w:rPr>
        <w:t>提交方式</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中国再生资源回收利用协会：张莅莉  唐艳菊</w:t>
      </w:r>
    </w:p>
    <w:p>
      <w:pPr>
        <w:numPr>
          <w:ilvl w:val="0"/>
          <w:numId w:val="0"/>
        </w:numPr>
        <w:ind w:firstLine="56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电话：010-83940707/0703</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Email: </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"mailto:zhanghuicong@crra.org.cn" </w:instrText>
      </w:r>
      <w:r>
        <w:rPr>
          <w:rFonts w:hint="eastAsia" w:ascii="仿宋" w:hAnsi="仿宋" w:eastAsia="仿宋" w:cs="仿宋"/>
          <w:sz w:val="32"/>
          <w:szCs w:val="32"/>
          <w:lang w:val="en-US" w:eastAsia="zh-CN"/>
        </w:rPr>
        <w:fldChar w:fldCharType="separate"/>
      </w:r>
      <w:r>
        <w:rPr>
          <w:rStyle w:val="7"/>
          <w:rFonts w:hint="eastAsia" w:ascii="仿宋" w:hAnsi="仿宋" w:eastAsia="仿宋" w:cs="仿宋"/>
          <w:sz w:val="32"/>
          <w:szCs w:val="32"/>
          <w:lang w:val="en-US" w:eastAsia="zh-CN"/>
        </w:rPr>
        <w:t>zhanglili@crra.org.cn</w:t>
      </w:r>
      <w:r>
        <w:rPr>
          <w:rFonts w:hint="eastAsia" w:ascii="仿宋" w:hAnsi="仿宋" w:eastAsia="仿宋" w:cs="仿宋"/>
          <w:sz w:val="32"/>
          <w:szCs w:val="32"/>
          <w:lang w:val="en-US" w:eastAsia="zh-CN"/>
        </w:rPr>
        <w:fldChar w:fldCharType="end"/>
      </w:r>
    </w:p>
    <w:p>
      <w:pPr>
        <w:numPr>
          <w:ilvl w:val="0"/>
          <w:numId w:val="0"/>
        </w:numPr>
        <w:ind w:firstLine="56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tang1981324@126.com</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附件：供销社再生资源企业参与垃圾分类和农村人居环境整治项目信息库申报表</w:t>
      </w:r>
    </w:p>
    <w:p>
      <w:pPr>
        <w:rPr>
          <w:sz w:val="28"/>
          <w:szCs w:val="28"/>
        </w:rPr>
      </w:pPr>
    </w:p>
    <w:p>
      <w:pPr>
        <w:rPr>
          <w:rFonts w:hint="eastAsia" w:ascii="仿宋" w:hAnsi="仿宋" w:eastAsia="仿宋" w:cs="仿宋"/>
          <w:sz w:val="32"/>
          <w:szCs w:val="32"/>
          <w:lang w:val="en-US" w:eastAsia="zh-CN"/>
        </w:rPr>
      </w:pPr>
      <w:bookmarkStart w:id="0" w:name="_GoBack"/>
      <w:bookmarkEnd w:id="0"/>
      <w:r>
        <w:rPr>
          <w:rFonts w:hint="eastAsia"/>
          <w:sz w:val="28"/>
          <w:szCs w:val="28"/>
        </w:rPr>
        <w:t xml:space="preserve">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jc w:val="right"/>
        <w:rPr>
          <w:sz w:val="28"/>
          <w:szCs w:val="28"/>
        </w:rPr>
      </w:pPr>
      <w:r>
        <w:rPr>
          <w:rFonts w:hint="eastAsia" w:ascii="仿宋" w:hAnsi="仿宋" w:eastAsia="仿宋" w:cs="仿宋"/>
          <w:sz w:val="32"/>
          <w:szCs w:val="32"/>
          <w:lang w:val="en-US" w:eastAsia="zh-CN"/>
        </w:rPr>
        <w:t xml:space="preserve"> 中国再生资源回收利用协会</w:t>
      </w:r>
    </w:p>
    <w:p>
      <w:pPr>
        <w:rPr>
          <w:sz w:val="28"/>
          <w:szCs w:val="28"/>
        </w:rPr>
      </w:pPr>
      <w:r>
        <w:rPr>
          <w:rFonts w:hint="eastAsia"/>
          <w:sz w:val="28"/>
          <w:szCs w:val="28"/>
        </w:rPr>
        <w:t xml:space="preserve">                                       </w:t>
      </w:r>
      <w:r>
        <w:rPr>
          <w:rFonts w:hint="eastAsia" w:ascii="仿宋" w:hAnsi="仿宋" w:eastAsia="仿宋" w:cs="仿宋"/>
          <w:sz w:val="32"/>
          <w:szCs w:val="32"/>
          <w:lang w:val="en-US" w:eastAsia="zh-CN"/>
        </w:rPr>
        <w:t xml:space="preserve"> 2019年6月28日</w:t>
      </w:r>
    </w:p>
    <w:p>
      <w:pPr>
        <w:rPr>
          <w:rFonts w:hint="eastAsia"/>
          <w:sz w:val="28"/>
          <w:szCs w:val="28"/>
        </w:rPr>
      </w:pPr>
      <w:r>
        <w:rPr>
          <w:rFonts w:hint="eastAsia"/>
          <w:sz w:val="28"/>
          <w:szCs w:val="28"/>
        </w:rPr>
        <w:br w:type="page"/>
      </w:r>
    </w:p>
    <w:p>
      <w:pPr>
        <w:rPr>
          <w:rFonts w:ascii="仿宋_GB2312" w:hAnsi="华文中宋" w:eastAsia="仿宋_GB2312"/>
          <w:b/>
          <w:sz w:val="32"/>
          <w:szCs w:val="32"/>
        </w:rPr>
      </w:pPr>
      <w:r>
        <w:rPr>
          <w:rFonts w:hint="eastAsia" w:ascii="仿宋_GB2312" w:hAnsi="华文中宋" w:eastAsia="仿宋_GB2312"/>
          <w:b/>
          <w:sz w:val="32"/>
          <w:szCs w:val="32"/>
        </w:rPr>
        <w:t>附件：</w:t>
      </w:r>
    </w:p>
    <w:p>
      <w:pPr>
        <w:rPr>
          <w:rFonts w:ascii="仿宋_GB2312" w:hAnsi="华文中宋" w:eastAsia="仿宋_GB2312"/>
          <w:b/>
          <w:sz w:val="32"/>
          <w:szCs w:val="32"/>
        </w:rPr>
      </w:pPr>
    </w:p>
    <w:p>
      <w:pPr>
        <w:jc w:val="center"/>
        <w:rPr>
          <w:rFonts w:ascii="华文中宋" w:hAnsi="华文中宋" w:eastAsia="华文中宋"/>
          <w:b/>
          <w:sz w:val="44"/>
        </w:rPr>
      </w:pPr>
      <w:r>
        <w:rPr>
          <w:rFonts w:hint="eastAsia" w:ascii="华文中宋" w:hAnsi="华文中宋" w:eastAsia="华文中宋"/>
          <w:b/>
          <w:sz w:val="44"/>
        </w:rPr>
        <w:t>供销社再生资源企业参与垃圾分类和农村人居环境整治项目信息库申报表</w:t>
      </w:r>
    </w:p>
    <w:p>
      <w:pPr>
        <w:jc w:val="center"/>
        <w:outlineLvl w:val="0"/>
        <w:rPr>
          <w:rFonts w:ascii="华文中宋" w:hAnsi="华文中宋" w:eastAsia="华文中宋"/>
          <w:b/>
          <w:sz w:val="36"/>
        </w:rPr>
      </w:pPr>
      <w:r>
        <w:rPr>
          <w:rFonts w:hint="eastAsia" w:ascii="华文中宋" w:hAnsi="华文中宋" w:eastAsia="华文中宋"/>
          <w:b/>
          <w:sz w:val="36"/>
        </w:rPr>
        <w:t>（格式）</w:t>
      </w:r>
    </w:p>
    <w:p>
      <w:pPr>
        <w:spacing w:line="360" w:lineRule="auto"/>
        <w:rPr>
          <w:b/>
          <w:sz w:val="52"/>
        </w:rPr>
      </w:pPr>
    </w:p>
    <w:p>
      <w:pPr>
        <w:spacing w:line="360" w:lineRule="auto"/>
        <w:rPr>
          <w:b/>
          <w:sz w:val="52"/>
        </w:rPr>
      </w:pPr>
    </w:p>
    <w:p>
      <w:pPr>
        <w:spacing w:line="360" w:lineRule="auto"/>
        <w:rPr>
          <w:b/>
          <w:sz w:val="52"/>
        </w:rPr>
      </w:pPr>
    </w:p>
    <w:p>
      <w:pPr>
        <w:spacing w:line="360" w:lineRule="auto"/>
        <w:rPr>
          <w:b/>
          <w:sz w:val="52"/>
        </w:rPr>
      </w:pPr>
    </w:p>
    <w:p>
      <w:pPr>
        <w:adjustRightInd w:val="0"/>
        <w:snapToGrid w:val="0"/>
        <w:spacing w:line="360" w:lineRule="auto"/>
        <w:ind w:firstLine="1120" w:firstLineChars="350"/>
        <w:jc w:val="left"/>
        <w:rPr>
          <w:rFonts w:ascii="楷体_GB2312" w:hAnsi="楷体" w:eastAsia="楷体_GB2312"/>
          <w:sz w:val="32"/>
        </w:rPr>
      </w:pPr>
      <w:r>
        <w:rPr>
          <w:rFonts w:hint="eastAsia" w:ascii="楷体_GB2312" w:hAnsi="楷体" w:eastAsia="楷体_GB2312"/>
          <w:sz w:val="32"/>
        </w:rPr>
        <w:t xml:space="preserve">申 报 企 业： </w:t>
      </w:r>
      <w:r>
        <w:rPr>
          <w:rFonts w:hint="eastAsia" w:ascii="楷体_GB2312" w:hAnsi="楷体" w:eastAsia="楷体_GB2312"/>
          <w:sz w:val="32"/>
          <w:u w:val="single"/>
        </w:rPr>
        <w:t xml:space="preserve">                       </w:t>
      </w:r>
      <w:r>
        <w:rPr>
          <w:rFonts w:hint="eastAsia" w:ascii="楷体_GB2312" w:hAnsi="楷体" w:eastAsia="楷体_GB2312"/>
          <w:sz w:val="32"/>
        </w:rPr>
        <w:t xml:space="preserve"> </w:t>
      </w:r>
    </w:p>
    <w:p>
      <w:pPr>
        <w:adjustRightInd w:val="0"/>
        <w:snapToGrid w:val="0"/>
        <w:spacing w:line="360" w:lineRule="auto"/>
        <w:ind w:firstLine="1120" w:firstLineChars="350"/>
        <w:rPr>
          <w:rFonts w:ascii="楷体_GB2312" w:hAnsi="楷体" w:eastAsia="楷体_GB2312"/>
          <w:sz w:val="32"/>
        </w:rPr>
      </w:pPr>
      <w:r>
        <w:rPr>
          <w:rFonts w:hint="eastAsia" w:ascii="楷体_GB2312" w:hAnsi="楷体" w:eastAsia="楷体_GB2312"/>
          <w:sz w:val="32"/>
        </w:rPr>
        <w:t>主管供销合作社 ：</w:t>
      </w:r>
      <w:r>
        <w:rPr>
          <w:rFonts w:hint="eastAsia" w:ascii="楷体_GB2312" w:hAnsi="楷体" w:eastAsia="楷体_GB2312"/>
          <w:sz w:val="32"/>
          <w:u w:val="single"/>
        </w:rPr>
        <w:t xml:space="preserve">                    </w:t>
      </w:r>
    </w:p>
    <w:p>
      <w:pPr>
        <w:adjustRightInd w:val="0"/>
        <w:snapToGrid w:val="0"/>
        <w:spacing w:line="360" w:lineRule="auto"/>
        <w:jc w:val="left"/>
        <w:rPr>
          <w:sz w:val="32"/>
        </w:rPr>
      </w:pPr>
      <w:r>
        <w:rPr>
          <w:rFonts w:hint="eastAsia"/>
          <w:sz w:val="32"/>
        </w:rPr>
        <w:t xml:space="preserve">      </w:t>
      </w:r>
    </w:p>
    <w:p>
      <w:pPr>
        <w:adjustRightInd w:val="0"/>
        <w:snapToGrid w:val="0"/>
        <w:spacing w:line="360" w:lineRule="auto"/>
        <w:jc w:val="left"/>
        <w:rPr>
          <w:sz w:val="32"/>
        </w:rPr>
      </w:pPr>
    </w:p>
    <w:p>
      <w:pPr>
        <w:adjustRightInd w:val="0"/>
        <w:snapToGrid w:val="0"/>
        <w:spacing w:line="360" w:lineRule="auto"/>
        <w:jc w:val="left"/>
        <w:rPr>
          <w:sz w:val="32"/>
        </w:rPr>
      </w:pPr>
    </w:p>
    <w:p>
      <w:pPr>
        <w:adjustRightInd w:val="0"/>
        <w:snapToGrid w:val="0"/>
        <w:spacing w:line="360" w:lineRule="auto"/>
        <w:jc w:val="left"/>
        <w:rPr>
          <w:sz w:val="32"/>
        </w:rPr>
      </w:pPr>
    </w:p>
    <w:p>
      <w:pPr>
        <w:adjustRightInd w:val="0"/>
        <w:snapToGrid w:val="0"/>
        <w:spacing w:line="360" w:lineRule="auto"/>
        <w:jc w:val="left"/>
        <w:rPr>
          <w:sz w:val="32"/>
        </w:rPr>
      </w:pPr>
    </w:p>
    <w:p>
      <w:pPr>
        <w:adjustRightInd w:val="0"/>
        <w:snapToGrid w:val="0"/>
        <w:spacing w:line="360" w:lineRule="auto"/>
        <w:jc w:val="left"/>
        <w:rPr>
          <w:sz w:val="32"/>
        </w:rPr>
      </w:pPr>
    </w:p>
    <w:p>
      <w:pPr>
        <w:spacing w:line="360" w:lineRule="auto"/>
        <w:jc w:val="center"/>
        <w:rPr>
          <w:rFonts w:ascii="楷体_GB2312" w:eastAsia="楷体_GB2312"/>
          <w:sz w:val="32"/>
        </w:rPr>
      </w:pPr>
      <w:r>
        <w:rPr>
          <w:rFonts w:hint="eastAsia" w:ascii="楷体_GB2312" w:eastAsia="楷体_GB2312"/>
          <w:sz w:val="32"/>
        </w:rPr>
        <w:t>年    月    日</w:t>
      </w:r>
    </w:p>
    <w:p>
      <w:pPr>
        <w:spacing w:line="360" w:lineRule="auto"/>
        <w:jc w:val="center"/>
        <w:rPr>
          <w:rFonts w:ascii="楷体_GB2312" w:eastAsia="楷体_GB2312"/>
          <w:sz w:val="32"/>
        </w:rPr>
      </w:pPr>
    </w:p>
    <w:p>
      <w:pPr>
        <w:spacing w:line="360" w:lineRule="auto"/>
        <w:jc w:val="center"/>
        <w:rPr>
          <w:rFonts w:ascii="黑体" w:eastAsia="黑体"/>
          <w:sz w:val="44"/>
        </w:rPr>
      </w:pPr>
      <w:r>
        <w:rPr>
          <w:rFonts w:hint="eastAsia" w:ascii="黑体" w:eastAsia="黑体"/>
          <w:sz w:val="44"/>
        </w:rPr>
        <w:t>填写说明</w:t>
      </w:r>
    </w:p>
    <w:p>
      <w:pPr>
        <w:spacing w:line="360" w:lineRule="auto"/>
        <w:rPr>
          <w:rFonts w:ascii="仿宋_GB2312" w:eastAsia="仿宋_GB2312"/>
          <w:b/>
          <w:sz w:val="30"/>
        </w:rPr>
      </w:pPr>
    </w:p>
    <w:p>
      <w:pPr>
        <w:numPr>
          <w:ilvl w:val="0"/>
          <w:numId w:val="3"/>
        </w:numPr>
        <w:ind w:firstLine="643" w:firstLineChars="200"/>
        <w:rPr>
          <w:rFonts w:hint="eastAsia" w:ascii="仿宋_GB2312" w:eastAsia="仿宋_GB2312"/>
          <w:b/>
          <w:sz w:val="32"/>
        </w:rPr>
      </w:pPr>
      <w:r>
        <w:rPr>
          <w:rFonts w:hint="eastAsia" w:ascii="仿宋_GB2312" w:eastAsia="仿宋_GB2312"/>
          <w:b/>
          <w:sz w:val="32"/>
        </w:rPr>
        <w:t>项目入库条件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eastAsia="仿宋_GB2312"/>
          <w:sz w:val="32"/>
          <w:szCs w:val="20"/>
        </w:rPr>
      </w:pPr>
      <w:r>
        <w:rPr>
          <w:rFonts w:hint="eastAsia" w:ascii="仿宋_GB2312" w:eastAsia="仿宋_GB2312"/>
          <w:sz w:val="32"/>
          <w:szCs w:val="20"/>
        </w:rPr>
        <w:t>1、参与城乡垃圾分类和绿色再生资源回收体系建设，承担两网融合对接任务，以绿色分拣中心为核心，在分类、回收、分拣、加工各环节已形成稳定的网络体系和运营模式；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eastAsia="仿宋_GB2312"/>
          <w:sz w:val="32"/>
          <w:szCs w:val="20"/>
        </w:rPr>
      </w:pPr>
      <w:r>
        <w:rPr>
          <w:rFonts w:hint="eastAsia" w:ascii="仿宋_GB2312" w:eastAsia="仿宋_GB2312"/>
          <w:sz w:val="32"/>
          <w:szCs w:val="20"/>
        </w:rPr>
        <w:t>2、开展低值可回收物回收利用，承担政府有关垃圾分类及可回收物全链条运营任务或政府购买服务；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eastAsia="仿宋_GB2312"/>
          <w:sz w:val="32"/>
          <w:szCs w:val="20"/>
        </w:rPr>
      </w:pPr>
      <w:r>
        <w:rPr>
          <w:rFonts w:hint="eastAsia" w:ascii="仿宋_GB2312" w:eastAsia="仿宋_GB2312"/>
          <w:sz w:val="32"/>
          <w:szCs w:val="20"/>
        </w:rPr>
        <w:t>3、积极参与农村人居环境整治，已建立统一、规范、绿色的农村垃圾分类回收利用体系，开展农村垃圾治理和农业废弃物资源化利用相关工作，建立健全以供销合作社为基础的乡村环境服务模式。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eastAsia="仿宋_GB2312"/>
          <w:b/>
          <w:sz w:val="32"/>
        </w:rPr>
      </w:pPr>
      <w:r>
        <w:rPr>
          <w:rFonts w:hint="eastAsia" w:ascii="仿宋_GB2312" w:eastAsia="仿宋_GB2312"/>
          <w:sz w:val="32"/>
          <w:szCs w:val="20"/>
        </w:rPr>
        <w:t>4、项目运营时间1年以上，运营区域较广泛，能够反映项目完整模式。</w:t>
      </w:r>
    </w:p>
    <w:p>
      <w:pPr>
        <w:pStyle w:val="11"/>
        <w:numPr>
          <w:ilvl w:val="0"/>
          <w:numId w:val="3"/>
        </w:numPr>
        <w:spacing w:line="360" w:lineRule="auto"/>
        <w:ind w:firstLine="643"/>
        <w:rPr>
          <w:rFonts w:ascii="仿宋_GB2312" w:eastAsia="仿宋_GB2312"/>
          <w:b/>
          <w:sz w:val="32"/>
        </w:rPr>
      </w:pPr>
      <w:r>
        <w:rPr>
          <w:rFonts w:hint="eastAsia" w:ascii="仿宋_GB2312" w:eastAsia="仿宋_GB2312"/>
          <w:b/>
          <w:sz w:val="32"/>
        </w:rPr>
        <w:t>申报材料要求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rPr>
      </w:pPr>
      <w:r>
        <w:rPr>
          <w:rFonts w:hint="eastAsia" w:ascii="仿宋_GB2312" w:eastAsia="仿宋_GB2312"/>
          <w:sz w:val="32"/>
        </w:rPr>
        <w:t>1.材料主要包括企业基本情况、项目运营</w:t>
      </w:r>
      <w:r>
        <w:rPr>
          <w:rFonts w:hint="eastAsia" w:ascii="仿宋_GB2312" w:eastAsia="仿宋_GB2312"/>
          <w:sz w:val="32"/>
          <w:lang w:val="en-US" w:eastAsia="zh-CN"/>
        </w:rPr>
        <w:t>情况及模式</w:t>
      </w:r>
      <w:r>
        <w:rPr>
          <w:rFonts w:hint="eastAsia" w:ascii="仿宋_GB2312" w:eastAsia="仿宋_GB2312"/>
          <w:sz w:val="32"/>
        </w:rPr>
        <w:t>、承担政府购买服务情况、体系构建情况、发展规划及可</w:t>
      </w:r>
      <w:r>
        <w:rPr>
          <w:rFonts w:hint="eastAsia" w:ascii="仿宋_GB2312" w:eastAsia="仿宋_GB2312"/>
          <w:sz w:val="32"/>
          <w:lang w:val="en-US" w:eastAsia="zh-CN"/>
        </w:rPr>
        <w:t>复制可持续</w:t>
      </w:r>
      <w:r>
        <w:rPr>
          <w:rFonts w:hint="eastAsia" w:ascii="仿宋_GB2312" w:eastAsia="仿宋_GB2312"/>
          <w:sz w:val="32"/>
        </w:rPr>
        <w:t>性分析、发展条件需求等相关内容。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rPr>
      </w:pPr>
      <w:r>
        <w:rPr>
          <w:rFonts w:hint="eastAsia" w:ascii="仿宋_GB2312" w:eastAsia="仿宋_GB2312"/>
          <w:sz w:val="32"/>
        </w:rPr>
        <w:t>2.材料字数不少于5000字，图文并茂，语言精练，思路清晰。</w:t>
      </w:r>
    </w:p>
    <w:p>
      <w:pPr>
        <w:pStyle w:val="11"/>
        <w:numPr>
          <w:ilvl w:val="0"/>
          <w:numId w:val="3"/>
        </w:numPr>
        <w:spacing w:line="360" w:lineRule="auto"/>
        <w:ind w:firstLine="643"/>
        <w:rPr>
          <w:rFonts w:hint="eastAsia" w:ascii="仿宋_GB2312" w:eastAsia="仿宋_GB2312"/>
          <w:b/>
          <w:sz w:val="32"/>
        </w:rPr>
      </w:pPr>
      <w:r>
        <w:rPr>
          <w:rFonts w:hint="eastAsia" w:ascii="仿宋_GB2312" w:eastAsia="仿宋_GB2312"/>
          <w:b/>
          <w:sz w:val="32"/>
        </w:rPr>
        <w:t>填写要求</w:t>
      </w:r>
    </w:p>
    <w:p>
      <w:pPr>
        <w:pStyle w:val="11"/>
        <w:numPr>
          <w:ilvl w:val="0"/>
          <w:numId w:val="4"/>
        </w:numPr>
        <w:spacing w:line="360" w:lineRule="auto"/>
        <w:ind w:left="0" w:firstLine="640"/>
        <w:rPr>
          <w:rFonts w:ascii="仿宋_GB2312" w:eastAsia="仿宋_GB2312"/>
          <w:sz w:val="32"/>
        </w:rPr>
      </w:pPr>
      <w:r>
        <w:rPr>
          <w:rFonts w:hint="eastAsia" w:ascii="仿宋_GB2312" w:eastAsia="仿宋_GB2312"/>
          <w:sz w:val="32"/>
        </w:rPr>
        <w:t>准确、如实填报。</w:t>
      </w:r>
    </w:p>
    <w:p>
      <w:pPr>
        <w:pStyle w:val="11"/>
        <w:numPr>
          <w:ilvl w:val="0"/>
          <w:numId w:val="4"/>
        </w:numPr>
        <w:spacing w:line="360" w:lineRule="auto"/>
        <w:ind w:left="0" w:firstLine="640"/>
        <w:rPr>
          <w:rFonts w:ascii="仿宋_GB2312" w:eastAsia="仿宋_GB2312"/>
          <w:sz w:val="32"/>
        </w:rPr>
      </w:pPr>
      <w:r>
        <w:rPr>
          <w:rFonts w:hint="eastAsia" w:ascii="仿宋_GB2312" w:eastAsia="仿宋_GB2312"/>
          <w:sz w:val="32"/>
        </w:rPr>
        <w:t>“申报企业”为各级供销合作社直属出资企业</w:t>
      </w:r>
      <w:r>
        <w:rPr>
          <w:rFonts w:hint="eastAsia" w:ascii="仿宋_GB2312" w:eastAsia="仿宋_GB2312"/>
          <w:sz w:val="32"/>
          <w:lang w:val="en-US" w:eastAsia="zh-CN"/>
        </w:rPr>
        <w:t>或参股企业</w:t>
      </w:r>
      <w:r>
        <w:rPr>
          <w:rFonts w:hint="eastAsia" w:ascii="仿宋_GB2312" w:eastAsia="仿宋_GB2312"/>
          <w:sz w:val="32"/>
        </w:rPr>
        <w:t>。</w:t>
      </w:r>
    </w:p>
    <w:p>
      <w:pPr>
        <w:pStyle w:val="11"/>
        <w:numPr>
          <w:ilvl w:val="0"/>
          <w:numId w:val="4"/>
        </w:numPr>
        <w:spacing w:line="360" w:lineRule="auto"/>
        <w:ind w:left="0" w:firstLine="640"/>
        <w:rPr>
          <w:rFonts w:ascii="仿宋_GB2312" w:eastAsia="仿宋_GB2312"/>
          <w:sz w:val="32"/>
        </w:rPr>
      </w:pPr>
      <w:r>
        <w:rPr>
          <w:rFonts w:hint="eastAsia" w:ascii="仿宋_GB2312" w:eastAsia="仿宋_GB2312"/>
          <w:sz w:val="32"/>
        </w:rPr>
        <w:t>“主管供销合作社”为直属供销合作社。</w:t>
      </w:r>
    </w:p>
    <w:p>
      <w:pPr>
        <w:pStyle w:val="11"/>
        <w:numPr>
          <w:ilvl w:val="0"/>
          <w:numId w:val="4"/>
        </w:numPr>
        <w:spacing w:line="360" w:lineRule="auto"/>
        <w:ind w:left="0" w:firstLine="640"/>
        <w:rPr>
          <w:rFonts w:ascii="仿宋_GB2312" w:eastAsia="仿宋_GB2312"/>
          <w:sz w:val="32"/>
        </w:rPr>
      </w:pPr>
      <w:r>
        <w:rPr>
          <w:rFonts w:hint="eastAsia" w:ascii="仿宋_GB2312" w:eastAsia="仿宋_GB2312"/>
          <w:sz w:val="32"/>
        </w:rPr>
        <w:t>本申报表中有关项目页面不够时，可另加附页，用A4纸打印。</w:t>
      </w:r>
    </w:p>
    <w:p>
      <w:pPr>
        <w:spacing w:line="360" w:lineRule="auto"/>
        <w:rPr>
          <w:rFonts w:ascii="仿宋_GB2312" w:eastAsia="仿宋_GB2312"/>
          <w:sz w:val="32"/>
        </w:rPr>
      </w:pPr>
    </w:p>
    <w:p>
      <w:pPr>
        <w:spacing w:line="360" w:lineRule="auto"/>
        <w:rPr>
          <w:rFonts w:ascii="仿宋_GB2312" w:eastAsia="仿宋_GB2312"/>
          <w:sz w:val="32"/>
        </w:rPr>
      </w:pPr>
    </w:p>
    <w:p>
      <w:pPr>
        <w:spacing w:line="360" w:lineRule="auto"/>
        <w:rPr>
          <w:rFonts w:ascii="仿宋_GB2312" w:eastAsia="仿宋_GB2312"/>
          <w:sz w:val="32"/>
        </w:rPr>
      </w:pPr>
    </w:p>
    <w:p>
      <w:pPr>
        <w:spacing w:line="360" w:lineRule="auto"/>
        <w:ind w:left="300"/>
        <w:rPr>
          <w:rFonts w:ascii="仿宋_GB2312" w:eastAsia="仿宋_GB2312"/>
          <w:sz w:val="32"/>
        </w:rPr>
      </w:pPr>
    </w:p>
    <w:p>
      <w:pPr>
        <w:spacing w:line="360" w:lineRule="auto"/>
        <w:outlineLvl w:val="0"/>
        <w:rPr>
          <w:rFonts w:ascii="黑体" w:eastAsia="黑体"/>
          <w:b/>
          <w:sz w:val="30"/>
        </w:rPr>
      </w:pPr>
      <w:r>
        <w:rPr>
          <w:rFonts w:hint="eastAsia" w:ascii="仿宋_GB2312" w:eastAsia="仿宋_GB2312"/>
          <w:sz w:val="30"/>
        </w:rPr>
        <w:br w:type="page"/>
      </w:r>
      <w:r>
        <w:rPr>
          <w:rFonts w:hint="eastAsia" w:ascii="黑体" w:eastAsia="黑体"/>
          <w:b/>
          <w:sz w:val="30"/>
        </w:rPr>
        <w:t>一、基本情况</w:t>
      </w:r>
    </w:p>
    <w:tbl>
      <w:tblPr>
        <w:tblStyle w:val="5"/>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427"/>
        <w:gridCol w:w="1080"/>
        <w:gridCol w:w="437"/>
        <w:gridCol w:w="1843"/>
        <w:gridCol w:w="227"/>
        <w:gridCol w:w="119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申报企业</w:t>
            </w:r>
          </w:p>
        </w:tc>
        <w:tc>
          <w:tcPr>
            <w:tcW w:w="752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通讯地址</w:t>
            </w:r>
          </w:p>
        </w:tc>
        <w:tc>
          <w:tcPr>
            <w:tcW w:w="478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c>
          <w:tcPr>
            <w:tcW w:w="14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邮政编码</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负 责 人</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c>
          <w:tcPr>
            <w:tcW w:w="15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职务/职称</w:t>
            </w:r>
          </w:p>
        </w:tc>
        <w:tc>
          <w:tcPr>
            <w:tcW w:w="45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联 系 人</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c>
          <w:tcPr>
            <w:tcW w:w="15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职务/职称</w:t>
            </w:r>
          </w:p>
        </w:tc>
        <w:tc>
          <w:tcPr>
            <w:tcW w:w="457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联系电话</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传真</w:t>
            </w:r>
          </w:p>
        </w:tc>
        <w:tc>
          <w:tcPr>
            <w:tcW w:w="27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E-mail</w:t>
            </w:r>
          </w:p>
        </w:tc>
        <w:tc>
          <w:tcPr>
            <w:tcW w:w="752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主营业务</w:t>
            </w:r>
          </w:p>
        </w:tc>
        <w:tc>
          <w:tcPr>
            <w:tcW w:w="752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50" w:type="dxa"/>
            <w:vMerge w:val="restart"/>
            <w:tcBorders>
              <w:top w:val="single" w:color="auto" w:sz="4" w:space="0"/>
              <w:left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201</w:t>
            </w:r>
            <w:r>
              <w:rPr>
                <w:rFonts w:hint="eastAsia" w:ascii="仿宋_GB2312" w:hAnsi="宋体" w:eastAsia="仿宋_GB2312"/>
                <w:position w:val="-50"/>
                <w:sz w:val="28"/>
                <w:lang w:val="en-US" w:eastAsia="zh-CN"/>
              </w:rPr>
              <w:t>8</w:t>
            </w:r>
            <w:r>
              <w:rPr>
                <w:rFonts w:hint="eastAsia" w:ascii="仿宋_GB2312" w:hAnsi="宋体" w:eastAsia="仿宋_GB2312"/>
                <w:position w:val="-50"/>
                <w:sz w:val="28"/>
              </w:rPr>
              <w:t>年经营情况</w:t>
            </w: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r>
              <w:rPr>
                <w:rFonts w:hint="eastAsia" w:ascii="仿宋_GB2312" w:hAnsi="宋体" w:eastAsia="仿宋_GB2312"/>
                <w:position w:val="-50"/>
                <w:sz w:val="28"/>
              </w:rPr>
              <w:t>销售总额（万元）</w:t>
            </w:r>
          </w:p>
        </w:tc>
        <w:tc>
          <w:tcPr>
            <w:tcW w:w="2507"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position w:val="-50"/>
                <w:sz w:val="28"/>
              </w:rPr>
            </w:pPr>
            <w:r>
              <w:rPr>
                <w:rFonts w:hint="eastAsia" w:ascii="仿宋_GB2312" w:hAnsi="宋体" w:eastAsia="仿宋_GB2312"/>
                <w:position w:val="-50"/>
                <w:sz w:val="28"/>
              </w:rPr>
              <w:t>经营总量（万吨）</w:t>
            </w:r>
          </w:p>
        </w:tc>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position w:val="-50"/>
                <w:sz w:val="28"/>
              </w:rPr>
            </w:pPr>
            <w:r>
              <w:rPr>
                <w:rFonts w:hint="eastAsia" w:ascii="仿宋_GB2312" w:hAnsi="宋体" w:eastAsia="仿宋_GB2312"/>
                <w:position w:val="-50"/>
                <w:sz w:val="28"/>
              </w:rPr>
              <w:t>毛利率（%）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50" w:type="dxa"/>
            <w:vMerge w:val="continue"/>
            <w:tcBorders>
              <w:left w:val="single" w:color="auto" w:sz="4" w:space="0"/>
              <w:right w:val="single" w:color="auto" w:sz="4" w:space="0"/>
            </w:tcBorders>
            <w:noWrap w:val="0"/>
            <w:vAlign w:val="center"/>
          </w:tcPr>
          <w:p>
            <w:pPr>
              <w:jc w:val="center"/>
            </w:pPr>
          </w:p>
        </w:tc>
        <w:tc>
          <w:tcPr>
            <w:tcW w:w="25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c>
          <w:tcPr>
            <w:tcW w:w="25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c>
          <w:tcPr>
            <w:tcW w:w="25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position w:val="-50"/>
                <w:sz w:val="28"/>
              </w:rPr>
            </w:pPr>
          </w:p>
        </w:tc>
      </w:tr>
    </w:tbl>
    <w:p>
      <w:pPr>
        <w:spacing w:line="360" w:lineRule="auto"/>
        <w:rPr>
          <w:rFonts w:ascii="黑体" w:hAnsi="宋体" w:eastAsia="黑体"/>
          <w:b/>
          <w:sz w:val="30"/>
        </w:rPr>
      </w:pPr>
      <w:r>
        <w:rPr>
          <w:rFonts w:hint="eastAsia" w:ascii="黑体" w:hAnsi="宋体" w:eastAsia="黑体"/>
          <w:b/>
          <w:sz w:val="30"/>
        </w:rPr>
        <w:t>二、主要内容</w:t>
      </w:r>
    </w:p>
    <w:tbl>
      <w:tblPr>
        <w:tblStyle w:val="5"/>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903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40" w:firstLineChars="200"/>
              <w:rPr>
                <w:rFonts w:ascii="仿宋_GB2312" w:hAnsi="宋体" w:eastAsia="仿宋_GB2312"/>
                <w:sz w:val="28"/>
              </w:rPr>
            </w:pPr>
            <w:r>
              <w:rPr>
                <w:rFonts w:hint="eastAsia" w:ascii="仿宋_GB2312" w:eastAsia="仿宋_GB2312"/>
                <w:sz w:val="32"/>
                <w:lang w:val="en-US" w:eastAsia="zh-CN"/>
              </w:rPr>
              <w:t>对企业基本情况、</w:t>
            </w:r>
            <w:r>
              <w:rPr>
                <w:rFonts w:hint="eastAsia" w:ascii="仿宋_GB2312" w:eastAsia="仿宋_GB2312"/>
                <w:sz w:val="32"/>
              </w:rPr>
              <w:t>项目运营</w:t>
            </w:r>
            <w:r>
              <w:rPr>
                <w:rFonts w:hint="eastAsia" w:ascii="仿宋_GB2312" w:eastAsia="仿宋_GB2312"/>
                <w:sz w:val="32"/>
                <w:lang w:val="en-US" w:eastAsia="zh-CN"/>
              </w:rPr>
              <w:t>情况及模式</w:t>
            </w:r>
            <w:r>
              <w:rPr>
                <w:rFonts w:hint="eastAsia" w:ascii="仿宋_GB2312" w:eastAsia="仿宋_GB2312"/>
                <w:sz w:val="32"/>
              </w:rPr>
              <w:t>、承担政府</w:t>
            </w:r>
            <w:r>
              <w:rPr>
                <w:rFonts w:hint="eastAsia" w:ascii="仿宋_GB2312" w:eastAsia="仿宋_GB2312"/>
                <w:sz w:val="32"/>
                <w:lang w:val="en-US" w:eastAsia="zh-CN"/>
              </w:rPr>
              <w:t>垃圾分类相关</w:t>
            </w:r>
            <w:r>
              <w:rPr>
                <w:rFonts w:hint="eastAsia" w:ascii="仿宋_GB2312" w:eastAsia="仿宋_GB2312"/>
                <w:sz w:val="32"/>
              </w:rPr>
              <w:t>购买服务情况、</w:t>
            </w:r>
            <w:r>
              <w:rPr>
                <w:rFonts w:hint="eastAsia" w:ascii="仿宋_GB2312" w:eastAsia="仿宋_GB2312"/>
                <w:sz w:val="32"/>
                <w:lang w:val="en-US" w:eastAsia="zh-CN"/>
              </w:rPr>
              <w:t>参与农村人居环境整治工作情况、回收</w:t>
            </w:r>
            <w:r>
              <w:rPr>
                <w:rFonts w:hint="eastAsia" w:ascii="仿宋_GB2312" w:eastAsia="仿宋_GB2312"/>
                <w:sz w:val="32"/>
              </w:rPr>
              <w:t>体系构建情况、发展规划及可</w:t>
            </w:r>
            <w:r>
              <w:rPr>
                <w:rFonts w:hint="eastAsia" w:ascii="仿宋_GB2312" w:eastAsia="仿宋_GB2312"/>
                <w:sz w:val="32"/>
                <w:lang w:val="en-US" w:eastAsia="zh-CN"/>
              </w:rPr>
              <w:t>复制可持续</w:t>
            </w:r>
            <w:r>
              <w:rPr>
                <w:rFonts w:hint="eastAsia" w:ascii="仿宋_GB2312" w:eastAsia="仿宋_GB2312"/>
                <w:sz w:val="32"/>
              </w:rPr>
              <w:t>性分析、发展条件需求等相关内容。</w:t>
            </w:r>
            <w:r>
              <w:rPr>
                <w:rFonts w:hint="eastAsia" w:ascii="仿宋_GB2312" w:eastAsia="仿宋_GB2312"/>
                <w:sz w:val="32"/>
                <w:lang w:val="en-US" w:eastAsia="zh-CN"/>
              </w:rPr>
              <w:t>可附图片</w:t>
            </w:r>
            <w:r>
              <w:rPr>
                <w:rFonts w:hint="eastAsia" w:ascii="仿宋_GB2312" w:hAnsi="宋体" w:eastAsia="仿宋_GB2312"/>
                <w:sz w:val="28"/>
              </w:rPr>
              <w:t>（</w:t>
            </w:r>
            <w:r>
              <w:rPr>
                <w:rFonts w:hint="eastAsia" w:ascii="仿宋_GB2312" w:hAnsi="宋体" w:eastAsia="仿宋_GB2312"/>
                <w:sz w:val="28"/>
                <w:lang w:val="en-US" w:eastAsia="zh-CN"/>
              </w:rPr>
              <w:t>不少于5000字</w:t>
            </w:r>
            <w:r>
              <w:rPr>
                <w:rFonts w:hint="eastAsia" w:ascii="仿宋_GB2312" w:hAnsi="宋体" w:eastAsia="仿宋_GB2312"/>
                <w:sz w:val="28"/>
              </w:rPr>
              <w:t>）</w:t>
            </w: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7" w:hRule="atLeast"/>
          <w:jc w:val="center"/>
        </w:trPr>
        <w:tc>
          <w:tcPr>
            <w:tcW w:w="903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rPr>
                <w:rFonts w:ascii="仿宋_GB2312" w:hAnsi="宋体" w:eastAsia="仿宋_GB2312"/>
                <w:sz w:val="24"/>
              </w:rPr>
            </w:pPr>
          </w:p>
          <w:p>
            <w:pPr>
              <w:spacing w:line="360" w:lineRule="auto"/>
              <w:ind w:firstLine="3360" w:firstLineChars="1400"/>
              <w:rPr>
                <w:rFonts w:ascii="仿宋_GB2312" w:hAnsi="宋体" w:eastAsia="仿宋_GB2312"/>
                <w:sz w:val="28"/>
              </w:rPr>
            </w:pPr>
            <w:r>
              <w:rPr>
                <w:rFonts w:hint="eastAsia" w:ascii="仿宋_GB2312" w:hAnsi="宋体" w:eastAsia="仿宋_GB2312"/>
                <w:sz w:val="24"/>
              </w:rPr>
              <w:t xml:space="preserve">                    </w:t>
            </w:r>
            <w:r>
              <w:rPr>
                <w:rFonts w:hint="eastAsia" w:ascii="仿宋_GB2312" w:hAnsi="宋体" w:eastAsia="仿宋_GB2312"/>
                <w:sz w:val="28"/>
              </w:rPr>
              <w:t>负责人：</w:t>
            </w:r>
          </w:p>
          <w:p>
            <w:pPr>
              <w:spacing w:line="360" w:lineRule="auto"/>
              <w:ind w:firstLine="2520" w:firstLineChars="900"/>
              <w:jc w:val="right"/>
              <w:rPr>
                <w:rFonts w:ascii="仿宋_GB2312" w:hAnsi="宋体" w:eastAsia="仿宋_GB2312"/>
                <w:sz w:val="28"/>
              </w:rPr>
            </w:pPr>
            <w:r>
              <w:rPr>
                <w:rFonts w:hint="eastAsia" w:ascii="仿宋_GB2312" w:hAnsi="宋体" w:eastAsia="仿宋_GB2312"/>
                <w:sz w:val="28"/>
              </w:rPr>
              <w:t xml:space="preserve">      （盖章）        </w:t>
            </w:r>
          </w:p>
          <w:p>
            <w:pPr>
              <w:spacing w:line="360" w:lineRule="auto"/>
              <w:rPr>
                <w:rFonts w:ascii="宋体" w:hAnsi="宋体"/>
                <w:sz w:val="24"/>
              </w:rPr>
            </w:pPr>
            <w:r>
              <w:rPr>
                <w:rFonts w:hint="eastAsia" w:ascii="仿宋_GB2312" w:hAnsi="宋体"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黑体" w:hAnsi="宋体" w:eastAsia="黑体"/>
                <w:b/>
                <w:sz w:val="30"/>
              </w:rPr>
            </w:pPr>
            <w:r>
              <w:rPr>
                <w:rFonts w:hint="eastAsia" w:ascii="黑体" w:hAnsi="宋体" w:eastAsia="黑体"/>
                <w:b/>
                <w:sz w:val="30"/>
              </w:rPr>
              <w:t>三、主管供销合作社意见</w:t>
            </w:r>
          </w:p>
          <w:p>
            <w:pPr>
              <w:spacing w:line="360" w:lineRule="auto"/>
              <w:rPr>
                <w:rFonts w:ascii="仿宋_GB2312" w:hAnsi="宋体" w:eastAsia="仿宋_GB2312"/>
                <w:sz w:val="28"/>
              </w:rPr>
            </w:pPr>
          </w:p>
          <w:p>
            <w:pPr>
              <w:spacing w:line="360" w:lineRule="auto"/>
              <w:rPr>
                <w:rFonts w:ascii="仿宋_GB2312" w:hAnsi="宋体" w:eastAsia="仿宋_GB2312"/>
                <w:sz w:val="28"/>
              </w:rPr>
            </w:pPr>
          </w:p>
          <w:p>
            <w:pPr>
              <w:spacing w:line="360" w:lineRule="auto"/>
              <w:rPr>
                <w:rFonts w:ascii="仿宋_GB2312" w:hAnsi="宋体" w:eastAsia="仿宋_GB2312"/>
                <w:sz w:val="28"/>
              </w:rPr>
            </w:pPr>
          </w:p>
          <w:p>
            <w:pPr>
              <w:spacing w:line="360" w:lineRule="auto"/>
              <w:rPr>
                <w:rFonts w:ascii="仿宋_GB2312" w:hAnsi="宋体" w:eastAsia="仿宋_GB2312"/>
                <w:sz w:val="28"/>
              </w:rPr>
            </w:pPr>
          </w:p>
          <w:p>
            <w:pPr>
              <w:spacing w:line="360" w:lineRule="auto"/>
              <w:rPr>
                <w:rFonts w:ascii="仿宋_GB2312" w:hAnsi="宋体" w:eastAsia="仿宋_GB2312"/>
                <w:sz w:val="28"/>
              </w:rPr>
            </w:pPr>
          </w:p>
          <w:p>
            <w:pPr>
              <w:spacing w:line="360" w:lineRule="auto"/>
              <w:ind w:firstLine="3920" w:firstLineChars="1400"/>
              <w:rPr>
                <w:rFonts w:ascii="仿宋_GB2312" w:hAnsi="宋体" w:eastAsia="仿宋_GB2312"/>
                <w:sz w:val="28"/>
              </w:rPr>
            </w:pPr>
            <w:r>
              <w:rPr>
                <w:rFonts w:hint="eastAsia" w:ascii="仿宋_GB2312" w:hAnsi="宋体" w:eastAsia="仿宋_GB2312"/>
                <w:sz w:val="28"/>
              </w:rPr>
              <w:t xml:space="preserve">             负责人：</w:t>
            </w:r>
          </w:p>
          <w:p>
            <w:pPr>
              <w:spacing w:line="360" w:lineRule="auto"/>
              <w:ind w:firstLine="2520" w:firstLineChars="900"/>
              <w:rPr>
                <w:rFonts w:ascii="仿宋_GB2312" w:hAnsi="宋体" w:eastAsia="仿宋_GB2312"/>
                <w:sz w:val="28"/>
              </w:rPr>
            </w:pPr>
            <w:r>
              <w:rPr>
                <w:rFonts w:hint="eastAsia" w:ascii="仿宋_GB2312" w:hAnsi="宋体" w:eastAsia="仿宋_GB2312"/>
                <w:sz w:val="28"/>
              </w:rPr>
              <w:t xml:space="preserve">                                    （盖章）</w:t>
            </w:r>
          </w:p>
          <w:p>
            <w:pPr>
              <w:spacing w:line="360" w:lineRule="auto"/>
              <w:ind w:firstLine="560" w:firstLineChars="200"/>
              <w:rPr>
                <w:rFonts w:ascii="宋体" w:hAnsi="宋体"/>
                <w:sz w:val="28"/>
              </w:rPr>
            </w:pPr>
            <w:r>
              <w:rPr>
                <w:rFonts w:hint="eastAsia" w:ascii="仿宋_GB2312" w:hAnsi="宋体" w:eastAsia="仿宋_GB2312"/>
                <w:sz w:val="28"/>
              </w:rPr>
              <w:t xml:space="preserve">                                            年    月    日</w:t>
            </w:r>
          </w:p>
        </w:tc>
      </w:tr>
    </w:tbl>
    <w:p/>
    <w:p>
      <w:pPr>
        <w:rPr>
          <w:rFonts w:hint="eastAsia"/>
          <w:sz w:val="28"/>
          <w:szCs w:val="28"/>
        </w:rPr>
      </w:pPr>
    </w:p>
    <w:p>
      <w:pPr>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401"/>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EE28"/>
    <w:multiLevelType w:val="singleLevel"/>
    <w:tmpl w:val="145CEE28"/>
    <w:lvl w:ilvl="0" w:tentative="0">
      <w:start w:val="1"/>
      <w:numFmt w:val="decimal"/>
      <w:suff w:val="nothing"/>
      <w:lvlText w:val="%1、"/>
      <w:lvlJc w:val="left"/>
    </w:lvl>
  </w:abstractNum>
  <w:abstractNum w:abstractNumId="1">
    <w:nsid w:val="5576D1E1"/>
    <w:multiLevelType w:val="singleLevel"/>
    <w:tmpl w:val="5576D1E1"/>
    <w:lvl w:ilvl="0" w:tentative="0">
      <w:start w:val="1"/>
      <w:numFmt w:val="chineseCounting"/>
      <w:suff w:val="nothing"/>
      <w:lvlText w:val="%1、"/>
      <w:lvlJc w:val="left"/>
      <w:rPr>
        <w:rFonts w:hint="eastAsia"/>
      </w:rPr>
    </w:lvl>
  </w:abstractNum>
  <w:abstractNum w:abstractNumId="2">
    <w:nsid w:val="5937D6C4"/>
    <w:multiLevelType w:val="singleLevel"/>
    <w:tmpl w:val="5937D6C4"/>
    <w:lvl w:ilvl="0" w:tentative="0">
      <w:start w:val="1"/>
      <w:numFmt w:val="chineseCounting"/>
      <w:suff w:val="nothing"/>
      <w:lvlText w:val="%1、"/>
      <w:lvlJc w:val="left"/>
    </w:lvl>
  </w:abstractNum>
  <w:abstractNum w:abstractNumId="3">
    <w:nsid w:val="5937D7B4"/>
    <w:multiLevelType w:val="singleLevel"/>
    <w:tmpl w:val="5937D7B4"/>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7E"/>
    <w:rsid w:val="00173FA0"/>
    <w:rsid w:val="001F21B0"/>
    <w:rsid w:val="00217378"/>
    <w:rsid w:val="00251C18"/>
    <w:rsid w:val="00330041"/>
    <w:rsid w:val="003B3586"/>
    <w:rsid w:val="003D388E"/>
    <w:rsid w:val="00434BC8"/>
    <w:rsid w:val="005B58A2"/>
    <w:rsid w:val="006455D3"/>
    <w:rsid w:val="007A3374"/>
    <w:rsid w:val="007E551C"/>
    <w:rsid w:val="00825F6A"/>
    <w:rsid w:val="009C2550"/>
    <w:rsid w:val="00A43146"/>
    <w:rsid w:val="00A4537E"/>
    <w:rsid w:val="00AA72E0"/>
    <w:rsid w:val="00AC5237"/>
    <w:rsid w:val="00B51EF7"/>
    <w:rsid w:val="00B64A9B"/>
    <w:rsid w:val="00BC6225"/>
    <w:rsid w:val="00C53B06"/>
    <w:rsid w:val="00D062B4"/>
    <w:rsid w:val="00D968F6"/>
    <w:rsid w:val="00E0015B"/>
    <w:rsid w:val="00E332F5"/>
    <w:rsid w:val="00E6474E"/>
    <w:rsid w:val="08E3421D"/>
    <w:rsid w:val="0D13096A"/>
    <w:rsid w:val="0F4B1215"/>
    <w:rsid w:val="19E61C93"/>
    <w:rsid w:val="403F65F0"/>
    <w:rsid w:val="501A0E8A"/>
    <w:rsid w:val="506C7B2B"/>
    <w:rsid w:val="547E6ABC"/>
    <w:rsid w:val="5E96679D"/>
    <w:rsid w:val="79465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qFormat/>
    <w:uiPriority w:val="99"/>
    <w:rPr>
      <w:kern w:val="2"/>
      <w:sz w:val="18"/>
      <w:szCs w:val="18"/>
    </w:rPr>
  </w:style>
  <w:style w:type="character" w:customStyle="1" w:styleId="9">
    <w:name w:val="页脚 Char"/>
    <w:basedOn w:val="6"/>
    <w:link w:val="2"/>
    <w:qFormat/>
    <w:uiPriority w:val="99"/>
    <w:rPr>
      <w:kern w:val="2"/>
      <w:sz w:val="18"/>
      <w:szCs w:val="18"/>
    </w:rPr>
  </w:style>
  <w:style w:type="paragraph" w:customStyle="1" w:styleId="10">
    <w:name w:val="isho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1726</Words>
  <Characters>1815</Characters>
  <Lines>7</Lines>
  <Paragraphs>2</Paragraphs>
  <TotalTime>2</TotalTime>
  <ScaleCrop>false</ScaleCrop>
  <LinksUpToDate>false</LinksUpToDate>
  <CharactersWithSpaces>2171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2019-06-25T06:44:00Z</dcterms:created>
  <dc:creator>zhou</dc:creator>
  <cp:lastModifiedBy>唐艳菊</cp:lastModifiedBy>
  <dcterms:modified xsi:type="dcterms:W3CDTF">2019-07-02T10:38:23Z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